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Pr="00FC5B29" w:rsidRDefault="00732CD0" w:rsidP="000B5707">
      <w:pPr>
        <w:pStyle w:val="NormalWeb"/>
        <w:spacing w:before="75" w:beforeAutospacing="0" w:after="75" w:afterAutospacing="0"/>
        <w:ind w:left="720" w:right="75"/>
        <w:jc w:val="center"/>
        <w:rPr>
          <w:b/>
          <w:color w:val="000000"/>
        </w:rPr>
      </w:pPr>
      <w:r>
        <w:rPr>
          <w:b/>
          <w:color w:val="000000"/>
        </w:rPr>
        <w:t>2.1</w:t>
      </w:r>
      <w:r w:rsidR="000B5707">
        <w:rPr>
          <w:b/>
          <w:color w:val="000000"/>
        </w:rPr>
        <w:t xml:space="preserve">    </w:t>
      </w:r>
      <w:proofErr w:type="spellStart"/>
      <w:r w:rsidR="000B5707">
        <w:rPr>
          <w:b/>
          <w:color w:val="000000"/>
        </w:rPr>
        <w:t>Struktura</w:t>
      </w:r>
      <w:proofErr w:type="spellEnd"/>
      <w:r w:rsidR="000B5707">
        <w:rPr>
          <w:b/>
          <w:color w:val="000000"/>
        </w:rPr>
        <w:t xml:space="preserve"> </w:t>
      </w:r>
      <w:proofErr w:type="spellStart"/>
      <w:r w:rsidR="000B5707">
        <w:rPr>
          <w:b/>
          <w:color w:val="000000"/>
        </w:rPr>
        <w:t>Organizative</w:t>
      </w:r>
      <w:proofErr w:type="spellEnd"/>
    </w:p>
    <w:p w:rsidR="000B5707" w:rsidRDefault="000B5707" w:rsidP="000B57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Shoqëria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Ujësjellës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Kanalizime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Lezhë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funksionon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drejtoritë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mëposhtme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5707" w:rsidRPr="006866E1" w:rsidRDefault="000B5707" w:rsidP="000B5707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Drejtoria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Tregtare</w:t>
      </w:r>
      <w:proofErr w:type="spellEnd"/>
    </w:p>
    <w:p w:rsidR="000B5707" w:rsidRPr="006866E1" w:rsidRDefault="000B5707" w:rsidP="000B5707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Drejtoria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Teknike</w:t>
      </w:r>
      <w:proofErr w:type="spellEnd"/>
    </w:p>
    <w:p w:rsidR="000B5707" w:rsidRPr="006866E1" w:rsidRDefault="00FC7388" w:rsidP="000B5707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Sektori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Juridik</w:t>
      </w:r>
      <w:proofErr w:type="spellEnd"/>
    </w:p>
    <w:p w:rsidR="000B5707" w:rsidRPr="006866E1" w:rsidRDefault="000B5707" w:rsidP="000B5707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Sektori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Burimeve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Njerëzore</w:t>
      </w:r>
      <w:proofErr w:type="spellEnd"/>
    </w:p>
    <w:p w:rsidR="000B5707" w:rsidRPr="006866E1" w:rsidRDefault="000B5707" w:rsidP="000B5707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Audit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Brendshëm</w:t>
      </w:r>
      <w:proofErr w:type="spellEnd"/>
    </w:p>
    <w:p w:rsidR="000B5707" w:rsidRPr="008D1334" w:rsidRDefault="000B5707" w:rsidP="000B5707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Sektori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 xml:space="preserve"> Task-</w:t>
      </w:r>
      <w:proofErr w:type="spellStart"/>
      <w:r w:rsidRPr="006866E1">
        <w:rPr>
          <w:rFonts w:ascii="Times New Roman" w:eastAsia="Times New Roman" w:hAnsi="Times New Roman" w:cs="Times New Roman"/>
          <w:iCs/>
          <w:sz w:val="24"/>
          <w:szCs w:val="24"/>
        </w:rPr>
        <w:t>Forcës</w:t>
      </w:r>
      <w:proofErr w:type="spellEnd"/>
    </w:p>
    <w:p w:rsidR="008D1334" w:rsidRPr="008D1334" w:rsidRDefault="008D1334" w:rsidP="008D1334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Njësia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shërbimit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Lezhë</w:t>
      </w:r>
      <w:proofErr w:type="spellEnd"/>
    </w:p>
    <w:p w:rsidR="000B5707" w:rsidRPr="008D1334" w:rsidRDefault="008D1334" w:rsidP="000B5707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Njësia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shërbimit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Kurbin</w:t>
      </w:r>
      <w:proofErr w:type="spellEnd"/>
    </w:p>
    <w:p w:rsidR="008D1334" w:rsidRPr="008D1334" w:rsidRDefault="008D1334" w:rsidP="008D1334">
      <w:pPr>
        <w:pStyle w:val="ListParagraph"/>
        <w:numPr>
          <w:ilvl w:val="0"/>
          <w:numId w:val="40"/>
        </w:numPr>
        <w:spacing w:before="0" w:after="0" w:line="276" w:lineRule="auto"/>
        <w:rPr>
          <w:iCs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Njësia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shërbimit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Mirditë</w:t>
      </w:r>
      <w:proofErr w:type="spellEnd"/>
    </w:p>
    <w:p w:rsidR="000B5707" w:rsidRDefault="000B5707" w:rsidP="000B5707"/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03" w:rsidRDefault="00FC6603" w:rsidP="00CE5B85">
      <w:pPr>
        <w:spacing w:before="0" w:after="0" w:line="240" w:lineRule="auto"/>
      </w:pPr>
      <w:r>
        <w:separator/>
      </w:r>
    </w:p>
  </w:endnote>
  <w:endnote w:type="continuationSeparator" w:id="0">
    <w:p w:rsidR="00FC6603" w:rsidRDefault="00FC6603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FC6603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732CD0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732CD0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03" w:rsidRDefault="00FC6603" w:rsidP="00CE5B85">
      <w:pPr>
        <w:spacing w:before="0" w:after="0" w:line="240" w:lineRule="auto"/>
      </w:pPr>
      <w:r>
        <w:separator/>
      </w:r>
    </w:p>
  </w:footnote>
  <w:footnote w:type="continuationSeparator" w:id="0">
    <w:p w:rsidR="00FC6603" w:rsidRDefault="00FC6603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F39AF"/>
    <w:multiLevelType w:val="hybridMultilevel"/>
    <w:tmpl w:val="BF6C050C"/>
    <w:lvl w:ilvl="0" w:tplc="8DCEA9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"/>
  </w:num>
  <w:num w:numId="3">
    <w:abstractNumId w:val="30"/>
  </w:num>
  <w:num w:numId="4">
    <w:abstractNumId w:val="17"/>
  </w:num>
  <w:num w:numId="5">
    <w:abstractNumId w:val="19"/>
  </w:num>
  <w:num w:numId="6">
    <w:abstractNumId w:val="9"/>
  </w:num>
  <w:num w:numId="7">
    <w:abstractNumId w:val="20"/>
  </w:num>
  <w:num w:numId="8">
    <w:abstractNumId w:val="31"/>
  </w:num>
  <w:num w:numId="9">
    <w:abstractNumId w:val="33"/>
  </w:num>
  <w:num w:numId="10">
    <w:abstractNumId w:val="13"/>
  </w:num>
  <w:num w:numId="11">
    <w:abstractNumId w:val="14"/>
  </w:num>
  <w:num w:numId="12">
    <w:abstractNumId w:val="34"/>
  </w:num>
  <w:num w:numId="13">
    <w:abstractNumId w:val="11"/>
  </w:num>
  <w:num w:numId="14">
    <w:abstractNumId w:val="10"/>
  </w:num>
  <w:num w:numId="15">
    <w:abstractNumId w:val="28"/>
  </w:num>
  <w:num w:numId="16">
    <w:abstractNumId w:val="6"/>
  </w:num>
  <w:num w:numId="17">
    <w:abstractNumId w:val="12"/>
  </w:num>
  <w:num w:numId="18">
    <w:abstractNumId w:val="23"/>
  </w:num>
  <w:num w:numId="19">
    <w:abstractNumId w:val="16"/>
  </w:num>
  <w:num w:numId="20">
    <w:abstractNumId w:val="15"/>
  </w:num>
  <w:num w:numId="21">
    <w:abstractNumId w:val="2"/>
  </w:num>
  <w:num w:numId="22">
    <w:abstractNumId w:val="37"/>
  </w:num>
  <w:num w:numId="23">
    <w:abstractNumId w:val="36"/>
  </w:num>
  <w:num w:numId="24">
    <w:abstractNumId w:val="35"/>
  </w:num>
  <w:num w:numId="25">
    <w:abstractNumId w:val="8"/>
  </w:num>
  <w:num w:numId="26">
    <w:abstractNumId w:val="27"/>
  </w:num>
  <w:num w:numId="27">
    <w:abstractNumId w:val="38"/>
  </w:num>
  <w:num w:numId="28">
    <w:abstractNumId w:val="3"/>
  </w:num>
  <w:num w:numId="29">
    <w:abstractNumId w:val="7"/>
  </w:num>
  <w:num w:numId="30">
    <w:abstractNumId w:val="4"/>
  </w:num>
  <w:num w:numId="31">
    <w:abstractNumId w:val="26"/>
  </w:num>
  <w:num w:numId="32">
    <w:abstractNumId w:val="25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B5707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6919"/>
    <w:rsid w:val="001A7E4E"/>
    <w:rsid w:val="001D7C36"/>
    <w:rsid w:val="0022545A"/>
    <w:rsid w:val="00235B86"/>
    <w:rsid w:val="00237B08"/>
    <w:rsid w:val="002639B6"/>
    <w:rsid w:val="002718C5"/>
    <w:rsid w:val="00291C08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E2E7E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3BB5"/>
    <w:rsid w:val="004B425D"/>
    <w:rsid w:val="004D48DF"/>
    <w:rsid w:val="004E4E27"/>
    <w:rsid w:val="00505375"/>
    <w:rsid w:val="005066FE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32CD0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1334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C6603"/>
    <w:rsid w:val="00FC7388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042BB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A711-34D1-4199-84C8-0DC37F5E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11</cp:revision>
  <cp:lastPrinted>2025-10-06T08:20:00Z</cp:lastPrinted>
  <dcterms:created xsi:type="dcterms:W3CDTF">2025-12-23T13:31:00Z</dcterms:created>
  <dcterms:modified xsi:type="dcterms:W3CDTF">2026-01-16T08:18:00Z</dcterms:modified>
</cp:coreProperties>
</file>