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A049A" w14:textId="77777777" w:rsidR="00F81D9C" w:rsidRDefault="00F81D9C" w:rsidP="00F81D9C">
      <w:pPr>
        <w:spacing w:line="360" w:lineRule="auto"/>
        <w:jc w:val="both"/>
        <w:rPr>
          <w:i/>
        </w:rPr>
      </w:pPr>
      <w:r w:rsidRPr="00AF50A9">
        <w:rPr>
          <w:i/>
        </w:rPr>
        <w:t>Lidhja nr. 1</w:t>
      </w:r>
    </w:p>
    <w:p w14:paraId="2CAF5D97" w14:textId="77777777" w:rsidR="00F81D9C" w:rsidRPr="0021270B" w:rsidRDefault="00F81D9C" w:rsidP="00F81D9C">
      <w:pPr>
        <w:jc w:val="center"/>
        <w:textAlignment w:val="baseline"/>
        <w:rPr>
          <w:rFonts w:ascii="Helvetica" w:hAnsi="Helvetica" w:cs="Helvetica"/>
          <w:b/>
          <w:bCs/>
          <w:caps/>
          <w:sz w:val="40"/>
          <w:szCs w:val="40"/>
        </w:rPr>
      </w:pPr>
      <w:r w:rsidRPr="0021270B">
        <w:rPr>
          <w:rFonts w:ascii="Helvetica" w:hAnsi="Helvetica" w:cs="Helvetica"/>
          <w:b/>
          <w:bCs/>
          <w:caps/>
          <w:sz w:val="40"/>
          <w:szCs w:val="40"/>
        </w:rPr>
        <w:t xml:space="preserve">REGJISTRI I KËRKESAVE DHE PËRGJIGJEVE </w:t>
      </w:r>
    </w:p>
    <w:tbl>
      <w:tblPr>
        <w:tblW w:w="158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664"/>
        <w:gridCol w:w="5176"/>
        <w:gridCol w:w="1260"/>
        <w:gridCol w:w="3600"/>
        <w:gridCol w:w="1710"/>
        <w:gridCol w:w="1260"/>
      </w:tblGrid>
      <w:tr w:rsidR="00F81D9C" w:rsidRPr="00A36EBE" w14:paraId="2090F81F" w14:textId="77777777" w:rsidTr="00AF4D78">
        <w:trPr>
          <w:trHeight w:val="530"/>
          <w:jc w:val="center"/>
        </w:trPr>
        <w:tc>
          <w:tcPr>
            <w:tcW w:w="1131" w:type="dxa"/>
            <w:shd w:val="clear" w:color="auto" w:fill="9CC2E5"/>
          </w:tcPr>
          <w:p w14:paraId="05F8A12D" w14:textId="77777777" w:rsidR="00F81D9C" w:rsidRPr="00A36EBE" w:rsidRDefault="00F81D9C" w:rsidP="00171AC6">
            <w:pPr>
              <w:jc w:val="center"/>
            </w:pPr>
            <w:r w:rsidRPr="006A60CE">
              <w:rPr>
                <w:b/>
                <w:bCs/>
              </w:rPr>
              <w:t xml:space="preserve">Nr. Rendor </w:t>
            </w:r>
            <w:r w:rsidRPr="006A60CE">
              <w:rPr>
                <w:rStyle w:val="FootnoteReference"/>
                <w:b/>
                <w:bCs/>
              </w:rPr>
              <w:footnoteReference w:id="1"/>
            </w:r>
          </w:p>
        </w:tc>
        <w:tc>
          <w:tcPr>
            <w:tcW w:w="1664" w:type="dxa"/>
            <w:shd w:val="clear" w:color="auto" w:fill="9CC2E5"/>
          </w:tcPr>
          <w:p w14:paraId="2E4BE622" w14:textId="77777777" w:rsidR="00F81D9C" w:rsidRPr="006A60CE" w:rsidRDefault="00F81D9C" w:rsidP="00171AC6">
            <w:pPr>
              <w:jc w:val="center"/>
              <w:rPr>
                <w:b/>
                <w:bCs/>
              </w:rPr>
            </w:pPr>
            <w:r w:rsidRPr="006A60CE">
              <w:rPr>
                <w:b/>
                <w:bCs/>
              </w:rPr>
              <w:t>Data e kërkesës</w:t>
            </w:r>
            <w:r w:rsidRPr="006A60CE">
              <w:rPr>
                <w:rStyle w:val="FootnoteReference"/>
                <w:b/>
                <w:bCs/>
              </w:rPr>
              <w:footnoteReference w:id="2"/>
            </w:r>
          </w:p>
        </w:tc>
        <w:tc>
          <w:tcPr>
            <w:tcW w:w="5176" w:type="dxa"/>
            <w:shd w:val="clear" w:color="auto" w:fill="9CC2E5"/>
          </w:tcPr>
          <w:p w14:paraId="30C87554" w14:textId="77777777" w:rsidR="00F81D9C" w:rsidRPr="006A60CE" w:rsidRDefault="00F81D9C" w:rsidP="00171AC6">
            <w:pPr>
              <w:jc w:val="center"/>
              <w:rPr>
                <w:b/>
                <w:bCs/>
              </w:rPr>
            </w:pPr>
            <w:r w:rsidRPr="006A60CE">
              <w:rPr>
                <w:b/>
                <w:bCs/>
              </w:rPr>
              <w:t>Objekti i kërkesës</w:t>
            </w:r>
            <w:r w:rsidRPr="006A60CE">
              <w:rPr>
                <w:rStyle w:val="FootnoteReference"/>
                <w:b/>
                <w:bCs/>
              </w:rPr>
              <w:footnoteReference w:id="3"/>
            </w:r>
          </w:p>
          <w:p w14:paraId="1549DC3A" w14:textId="77777777" w:rsidR="00F81D9C" w:rsidRPr="006A60CE" w:rsidRDefault="00F81D9C" w:rsidP="00171AC6">
            <w:pPr>
              <w:jc w:val="center"/>
              <w:rPr>
                <w:b/>
                <w:bCs/>
              </w:rPr>
            </w:pPr>
          </w:p>
          <w:p w14:paraId="4D926633" w14:textId="77777777" w:rsidR="00F81D9C" w:rsidRPr="00A36EBE" w:rsidRDefault="00F81D9C" w:rsidP="00171AC6">
            <w:pPr>
              <w:jc w:val="center"/>
            </w:pPr>
          </w:p>
        </w:tc>
        <w:tc>
          <w:tcPr>
            <w:tcW w:w="1260" w:type="dxa"/>
            <w:shd w:val="clear" w:color="auto" w:fill="9CC2E5"/>
          </w:tcPr>
          <w:p w14:paraId="04679729" w14:textId="77777777" w:rsidR="00F81D9C" w:rsidRPr="006A60CE" w:rsidRDefault="00F81D9C" w:rsidP="00171AC6">
            <w:pPr>
              <w:jc w:val="center"/>
              <w:rPr>
                <w:b/>
                <w:bCs/>
              </w:rPr>
            </w:pPr>
            <w:r w:rsidRPr="006A60CE">
              <w:rPr>
                <w:b/>
                <w:bCs/>
              </w:rPr>
              <w:t>Data e përgjigjes</w:t>
            </w:r>
            <w:r w:rsidRPr="006A60CE">
              <w:rPr>
                <w:rStyle w:val="FootnoteReference"/>
                <w:b/>
                <w:bCs/>
              </w:rPr>
              <w:footnoteReference w:id="4"/>
            </w:r>
          </w:p>
        </w:tc>
        <w:tc>
          <w:tcPr>
            <w:tcW w:w="3600" w:type="dxa"/>
            <w:shd w:val="clear" w:color="auto" w:fill="9CC2E5"/>
          </w:tcPr>
          <w:p w14:paraId="151EB133" w14:textId="77777777" w:rsidR="00F81D9C" w:rsidRPr="006A60CE" w:rsidRDefault="00F81D9C" w:rsidP="00171AC6">
            <w:pPr>
              <w:jc w:val="center"/>
              <w:rPr>
                <w:b/>
                <w:bCs/>
              </w:rPr>
            </w:pPr>
            <w:r w:rsidRPr="006A60CE">
              <w:rPr>
                <w:b/>
                <w:bCs/>
              </w:rPr>
              <w:t>Përgjigje</w:t>
            </w:r>
            <w:r w:rsidRPr="006A60CE">
              <w:rPr>
                <w:rStyle w:val="FootnoteReference"/>
                <w:b/>
                <w:bCs/>
              </w:rPr>
              <w:footnoteReference w:id="5"/>
            </w:r>
          </w:p>
          <w:p w14:paraId="5580B8EF" w14:textId="77777777" w:rsidR="00F81D9C" w:rsidRPr="00A36EBE" w:rsidRDefault="00F81D9C" w:rsidP="00171AC6">
            <w:pPr>
              <w:jc w:val="center"/>
            </w:pPr>
          </w:p>
        </w:tc>
        <w:tc>
          <w:tcPr>
            <w:tcW w:w="1710" w:type="dxa"/>
            <w:shd w:val="clear" w:color="auto" w:fill="9CC2E5"/>
          </w:tcPr>
          <w:p w14:paraId="464386A2" w14:textId="77777777" w:rsidR="00F81D9C" w:rsidRPr="006A60CE" w:rsidRDefault="00F81D9C" w:rsidP="00171AC6">
            <w:pPr>
              <w:jc w:val="center"/>
              <w:rPr>
                <w:b/>
              </w:rPr>
            </w:pPr>
            <w:r w:rsidRPr="006A60CE">
              <w:rPr>
                <w:b/>
              </w:rPr>
              <w:t>Mënyra e përfundimit të kërkesës</w:t>
            </w:r>
            <w:r w:rsidRPr="006A60CE">
              <w:rPr>
                <w:rStyle w:val="FootnoteReference"/>
                <w:b/>
              </w:rPr>
              <w:footnoteReference w:id="6"/>
            </w:r>
          </w:p>
        </w:tc>
        <w:tc>
          <w:tcPr>
            <w:tcW w:w="1260" w:type="dxa"/>
            <w:shd w:val="clear" w:color="auto" w:fill="9CC2E5"/>
          </w:tcPr>
          <w:p w14:paraId="2790DE94" w14:textId="77777777" w:rsidR="00F81D9C" w:rsidRPr="006A60CE" w:rsidRDefault="00F81D9C" w:rsidP="00171AC6">
            <w:pPr>
              <w:jc w:val="center"/>
              <w:rPr>
                <w:b/>
                <w:bCs/>
              </w:rPr>
            </w:pPr>
            <w:r w:rsidRPr="006A60CE">
              <w:rPr>
                <w:b/>
                <w:bCs/>
              </w:rPr>
              <w:t>Tarifa</w:t>
            </w:r>
            <w:r w:rsidRPr="006A60CE">
              <w:rPr>
                <w:rStyle w:val="FootnoteReference"/>
                <w:b/>
                <w:bCs/>
              </w:rPr>
              <w:footnoteReference w:id="7"/>
            </w:r>
          </w:p>
          <w:p w14:paraId="7BB7928D" w14:textId="77777777" w:rsidR="00F81D9C" w:rsidRPr="006A60CE" w:rsidRDefault="00F81D9C" w:rsidP="00171AC6">
            <w:pPr>
              <w:jc w:val="center"/>
              <w:rPr>
                <w:b/>
                <w:bCs/>
              </w:rPr>
            </w:pPr>
          </w:p>
          <w:p w14:paraId="4C7E33AB" w14:textId="77777777" w:rsidR="00F81D9C" w:rsidRPr="00A36EBE" w:rsidRDefault="00F81D9C" w:rsidP="00171AC6">
            <w:pPr>
              <w:jc w:val="center"/>
            </w:pPr>
          </w:p>
        </w:tc>
      </w:tr>
      <w:tr w:rsidR="003F6F0C" w14:paraId="35EC428B" w14:textId="77777777" w:rsidTr="00AF4D78">
        <w:trPr>
          <w:trHeight w:val="337"/>
          <w:jc w:val="center"/>
        </w:trPr>
        <w:tc>
          <w:tcPr>
            <w:tcW w:w="1131" w:type="dxa"/>
            <w:shd w:val="clear" w:color="auto" w:fill="auto"/>
          </w:tcPr>
          <w:p w14:paraId="1CA89F96" w14:textId="6E5FB714" w:rsidR="003F6F0C" w:rsidRDefault="003F6F0C" w:rsidP="003F6F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64" w:type="dxa"/>
            <w:shd w:val="clear" w:color="auto" w:fill="auto"/>
          </w:tcPr>
          <w:p w14:paraId="0BFEF4F1" w14:textId="64F05E7A" w:rsidR="003F6F0C" w:rsidRDefault="003F6F0C" w:rsidP="003F6F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24.06.2024</w:t>
            </w:r>
          </w:p>
        </w:tc>
        <w:tc>
          <w:tcPr>
            <w:tcW w:w="5176" w:type="dxa"/>
            <w:shd w:val="clear" w:color="auto" w:fill="auto"/>
          </w:tcPr>
          <w:p w14:paraId="74654F80" w14:textId="77777777" w:rsidR="003F6F0C" w:rsidRPr="007F7F9B" w:rsidRDefault="003F6F0C" w:rsidP="003F6F0C">
            <w:pPr>
              <w:rPr>
                <w:sz w:val="22"/>
                <w:szCs w:val="22"/>
              </w:rPr>
            </w:pPr>
            <w:r w:rsidRPr="007F7F9B">
              <w:rPr>
                <w:sz w:val="22"/>
                <w:szCs w:val="22"/>
              </w:rPr>
              <w:t>1. Në ç’mënyrë bëhet grumbullimi, trajtimi dhe largimi i ujërave të ndotura që përdorin banorët në Njësitë Administrative: Lazarat, Gjirokastër, Antigone, Odrie, Lunxhëri, Picar dhe Kardhiq?</w:t>
            </w:r>
          </w:p>
          <w:p w14:paraId="6DA7D1E4" w14:textId="77777777" w:rsidR="003F6F0C" w:rsidRPr="007F7F9B" w:rsidRDefault="003F6F0C" w:rsidP="003F6F0C">
            <w:pPr>
              <w:rPr>
                <w:sz w:val="22"/>
                <w:szCs w:val="22"/>
              </w:rPr>
            </w:pPr>
            <w:r w:rsidRPr="007F7F9B">
              <w:rPr>
                <w:sz w:val="22"/>
                <w:szCs w:val="22"/>
              </w:rPr>
              <w:t>2. Nëse në këto njësi (ose në fshatra të veçantë të tyre) ekziston shërbimi i grumbullimit dhe i trajtimit të ujërave të ndotura, cilat janë funksionet e tij; çfarë teknologjie përdoret për trajtimin e këtyre ujërave dhe çfarë përmban konkretisht procesi i trajtimit të ujërave të ndotura (mekanik, biologjik, kimik…)?</w:t>
            </w:r>
          </w:p>
          <w:p w14:paraId="4F0784E9" w14:textId="5A2C0359" w:rsidR="003F6F0C" w:rsidRPr="001641B8" w:rsidRDefault="003F6F0C" w:rsidP="003F6F0C">
            <w:pPr>
              <w:rPr>
                <w:sz w:val="22"/>
                <w:szCs w:val="22"/>
              </w:rPr>
            </w:pPr>
            <w:r w:rsidRPr="007F7F9B">
              <w:rPr>
                <w:sz w:val="22"/>
                <w:szCs w:val="22"/>
              </w:rPr>
              <w:t>3. Nëse teknologjia e mësipërme nuk ekziston, çfarë mënyre përdoret, në secilin prej fshatrave të këtyre njësive?</w:t>
            </w:r>
          </w:p>
        </w:tc>
        <w:tc>
          <w:tcPr>
            <w:tcW w:w="1260" w:type="dxa"/>
            <w:shd w:val="clear" w:color="auto" w:fill="auto"/>
          </w:tcPr>
          <w:p w14:paraId="6E82C3CC" w14:textId="65896058" w:rsidR="003F6F0C" w:rsidRDefault="003F6F0C" w:rsidP="003F6F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16.07.2024</w:t>
            </w:r>
          </w:p>
        </w:tc>
        <w:tc>
          <w:tcPr>
            <w:tcW w:w="3600" w:type="dxa"/>
            <w:shd w:val="clear" w:color="auto" w:fill="auto"/>
          </w:tcPr>
          <w:p w14:paraId="299E4B31" w14:textId="39BC229C" w:rsidR="003F6F0C" w:rsidRPr="001641B8" w:rsidRDefault="003F6F0C" w:rsidP="003F6F0C">
            <w:pPr>
              <w:rPr>
                <w:sz w:val="22"/>
                <w:szCs w:val="22"/>
              </w:rPr>
            </w:pPr>
            <w:r w:rsidRPr="009D53E3">
              <w:t>Kthim përgjigje të pa anonimizuar, bazuar në Ligjin nr.119, dt 18.09.2014</w:t>
            </w:r>
          </w:p>
        </w:tc>
        <w:tc>
          <w:tcPr>
            <w:tcW w:w="1710" w:type="dxa"/>
            <w:shd w:val="clear" w:color="auto" w:fill="auto"/>
          </w:tcPr>
          <w:p w14:paraId="38B767CD" w14:textId="2DA81F5C" w:rsidR="003F6F0C" w:rsidRDefault="003F6F0C" w:rsidP="003F6F0C">
            <w:pPr>
              <w:rPr>
                <w:sz w:val="22"/>
                <w:szCs w:val="22"/>
              </w:rPr>
            </w:pPr>
            <w:r w:rsidRPr="009D53E3">
              <w:rPr>
                <w:color w:val="000000" w:themeColor="text1"/>
              </w:rPr>
              <w:t>Përgjigje e plotë për informacionin e disponuar</w:t>
            </w:r>
          </w:p>
        </w:tc>
        <w:tc>
          <w:tcPr>
            <w:tcW w:w="1260" w:type="dxa"/>
            <w:shd w:val="clear" w:color="auto" w:fill="auto"/>
          </w:tcPr>
          <w:p w14:paraId="6F15E482" w14:textId="7E1369F4" w:rsidR="003F6F0C" w:rsidRDefault="003F6F0C" w:rsidP="003F6F0C">
            <w:pPr>
              <w:rPr>
                <w:sz w:val="22"/>
                <w:szCs w:val="22"/>
              </w:rPr>
            </w:pPr>
            <w:r w:rsidRPr="009D53E3">
              <w:t>Pa kosto</w:t>
            </w:r>
          </w:p>
        </w:tc>
      </w:tr>
      <w:tr w:rsidR="003F6F0C" w14:paraId="710905A0" w14:textId="77777777" w:rsidTr="00AF4D78">
        <w:trPr>
          <w:trHeight w:val="337"/>
          <w:jc w:val="center"/>
        </w:trPr>
        <w:tc>
          <w:tcPr>
            <w:tcW w:w="1131" w:type="dxa"/>
            <w:shd w:val="clear" w:color="auto" w:fill="auto"/>
          </w:tcPr>
          <w:p w14:paraId="7786253E" w14:textId="4AD87DD2" w:rsidR="003F6F0C" w:rsidRDefault="003F6F0C" w:rsidP="003F6F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64" w:type="dxa"/>
            <w:shd w:val="clear" w:color="auto" w:fill="auto"/>
          </w:tcPr>
          <w:p w14:paraId="704FB62E" w14:textId="077E706A" w:rsidR="003F6F0C" w:rsidRDefault="003F6F0C" w:rsidP="003F6F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04.08.2024</w:t>
            </w:r>
          </w:p>
        </w:tc>
        <w:tc>
          <w:tcPr>
            <w:tcW w:w="5176" w:type="dxa"/>
            <w:shd w:val="clear" w:color="auto" w:fill="auto"/>
          </w:tcPr>
          <w:p w14:paraId="686F1228" w14:textId="77777777" w:rsidR="003F6F0C" w:rsidRDefault="003F6F0C" w:rsidP="003F6F0C">
            <w:pPr>
              <w:rPr>
                <w:sz w:val="22"/>
                <w:szCs w:val="22"/>
              </w:rPr>
            </w:pPr>
            <w:r w:rsidRPr="001641B8">
              <w:rPr>
                <w:sz w:val="22"/>
                <w:szCs w:val="22"/>
              </w:rPr>
              <w:t>Kerkese per informacion nga ACQJ</w:t>
            </w:r>
          </w:p>
          <w:p w14:paraId="7F1AD71F" w14:textId="349FE824" w:rsidR="003F6F0C" w:rsidRPr="00827171" w:rsidRDefault="003F6F0C" w:rsidP="003F6F0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Pr="00827171">
              <w:rPr>
                <w:sz w:val="22"/>
                <w:szCs w:val="22"/>
                <w:lang w:val="en-US"/>
              </w:rPr>
              <w:t>. Sa ore ne dite furnizohet me uje te pijshem i gjithe territori i bashkise Gjirokaster?</w:t>
            </w:r>
          </w:p>
          <w:p w14:paraId="1218E655" w14:textId="77777777" w:rsidR="003F6F0C" w:rsidRPr="00827171" w:rsidRDefault="003F6F0C" w:rsidP="003F6F0C">
            <w:pPr>
              <w:rPr>
                <w:sz w:val="22"/>
                <w:szCs w:val="22"/>
                <w:lang w:val="en-US"/>
              </w:rPr>
            </w:pPr>
            <w:r w:rsidRPr="00827171">
              <w:rPr>
                <w:sz w:val="22"/>
                <w:szCs w:val="22"/>
                <w:lang w:val="en-US"/>
              </w:rPr>
              <w:t>Mesatarisht furnizohet me uje 13ore/dite</w:t>
            </w:r>
          </w:p>
          <w:p w14:paraId="604901E0" w14:textId="77777777" w:rsidR="003F6F0C" w:rsidRPr="00827171" w:rsidRDefault="003F6F0C" w:rsidP="003F6F0C">
            <w:pPr>
              <w:rPr>
                <w:sz w:val="22"/>
                <w:szCs w:val="22"/>
                <w:lang w:val="en-US"/>
              </w:rPr>
            </w:pPr>
          </w:p>
          <w:p w14:paraId="6BD9D4A6" w14:textId="77777777" w:rsidR="003F6F0C" w:rsidRPr="00827171" w:rsidRDefault="003F6F0C" w:rsidP="003F6F0C">
            <w:pPr>
              <w:rPr>
                <w:sz w:val="22"/>
                <w:szCs w:val="22"/>
                <w:lang w:val="en-US"/>
              </w:rPr>
            </w:pPr>
            <w:r w:rsidRPr="00827171">
              <w:rPr>
                <w:sz w:val="22"/>
                <w:szCs w:val="22"/>
                <w:lang w:val="en-US"/>
              </w:rPr>
              <w:lastRenderedPageBreak/>
              <w:t>2. Sa ore ne dite furnizohet me uje te pijshem zonat rurale ne bashkine e Gjirokaster?</w:t>
            </w:r>
          </w:p>
          <w:p w14:paraId="425504E8" w14:textId="77777777" w:rsidR="003F6F0C" w:rsidRPr="00827171" w:rsidRDefault="003F6F0C" w:rsidP="003F6F0C">
            <w:pPr>
              <w:rPr>
                <w:sz w:val="22"/>
                <w:szCs w:val="22"/>
                <w:lang w:val="en-US"/>
              </w:rPr>
            </w:pPr>
            <w:r w:rsidRPr="00827171">
              <w:rPr>
                <w:sz w:val="22"/>
                <w:szCs w:val="22"/>
                <w:lang w:val="en-US"/>
              </w:rPr>
              <w:t>Mesatarisht 4-6 ore/dite</w:t>
            </w:r>
          </w:p>
          <w:p w14:paraId="52AA1E55" w14:textId="77777777" w:rsidR="003F6F0C" w:rsidRPr="00827171" w:rsidRDefault="003F6F0C" w:rsidP="003F6F0C">
            <w:pPr>
              <w:rPr>
                <w:sz w:val="22"/>
                <w:szCs w:val="22"/>
                <w:lang w:val="en-US"/>
              </w:rPr>
            </w:pPr>
          </w:p>
          <w:p w14:paraId="4ECBDF42" w14:textId="3FF1122F" w:rsidR="003F6F0C" w:rsidRPr="00827171" w:rsidRDefault="003F6F0C" w:rsidP="003F6F0C">
            <w:pPr>
              <w:rPr>
                <w:sz w:val="22"/>
                <w:szCs w:val="22"/>
                <w:lang w:val="en-US"/>
              </w:rPr>
            </w:pPr>
            <w:r w:rsidRPr="00827171">
              <w:rPr>
                <w:sz w:val="22"/>
                <w:szCs w:val="22"/>
                <w:lang w:val="en-US"/>
              </w:rPr>
              <w:t>3. A ka mbulim me uje te pijshem ne 100% te territorit te saj (zonat urbane dhe rurale) bashkia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27171">
              <w:rPr>
                <w:sz w:val="22"/>
                <w:szCs w:val="22"/>
                <w:lang w:val="en-US"/>
              </w:rPr>
              <w:t>Gjirokaster?</w:t>
            </w:r>
          </w:p>
          <w:p w14:paraId="69795686" w14:textId="3C92C15B" w:rsidR="003F6F0C" w:rsidRPr="00827171" w:rsidRDefault="003F6F0C" w:rsidP="003F6F0C">
            <w:pPr>
              <w:rPr>
                <w:sz w:val="22"/>
                <w:szCs w:val="22"/>
                <w:lang w:val="en-US"/>
              </w:rPr>
            </w:pPr>
            <w:r w:rsidRPr="00827171">
              <w:rPr>
                <w:sz w:val="22"/>
                <w:szCs w:val="22"/>
                <w:lang w:val="en-US"/>
              </w:rPr>
              <w:t>Bashkia Gjirokaster ka mbulim me uje te pijshem ne pothuaj 100% te territorit te saj , pervec disa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14:paraId="6EF93548" w14:textId="77777777" w:rsidR="003F6F0C" w:rsidRPr="00827171" w:rsidRDefault="003F6F0C" w:rsidP="003F6F0C">
            <w:pPr>
              <w:rPr>
                <w:sz w:val="22"/>
                <w:szCs w:val="22"/>
                <w:lang w:val="en-US"/>
              </w:rPr>
            </w:pPr>
            <w:r w:rsidRPr="00827171">
              <w:rPr>
                <w:sz w:val="22"/>
                <w:szCs w:val="22"/>
                <w:lang w:val="en-US"/>
              </w:rPr>
              <w:t>zonave te bardha si Shtepez, Kaparjel dhe Mingul</w:t>
            </w:r>
          </w:p>
          <w:p w14:paraId="697E0CDB" w14:textId="77777777" w:rsidR="003F6F0C" w:rsidRPr="00827171" w:rsidRDefault="003F6F0C" w:rsidP="003F6F0C">
            <w:pPr>
              <w:rPr>
                <w:sz w:val="22"/>
                <w:szCs w:val="22"/>
                <w:lang w:val="en-US"/>
              </w:rPr>
            </w:pPr>
          </w:p>
          <w:p w14:paraId="1B5589CB" w14:textId="129ACA24" w:rsidR="003F6F0C" w:rsidRPr="00827171" w:rsidRDefault="003F6F0C" w:rsidP="003F6F0C">
            <w:pPr>
              <w:rPr>
                <w:sz w:val="22"/>
                <w:szCs w:val="22"/>
                <w:lang w:val="en-US"/>
              </w:rPr>
            </w:pPr>
            <w:r w:rsidRPr="00827171">
              <w:rPr>
                <w:sz w:val="22"/>
                <w:szCs w:val="22"/>
                <w:lang w:val="en-US"/>
              </w:rPr>
              <w:t>4. Ju lutem na vendosni ne dispozicion orarin e furnizimit me uje te cdo lagjeje dhe zone ne qytetin e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14:paraId="5A8A1AAC" w14:textId="4C67FF38" w:rsidR="003F6F0C" w:rsidRPr="00827171" w:rsidRDefault="003F6F0C" w:rsidP="003F6F0C">
            <w:pPr>
              <w:rPr>
                <w:sz w:val="22"/>
                <w:szCs w:val="22"/>
                <w:lang w:val="en-US"/>
              </w:rPr>
            </w:pPr>
            <w:r w:rsidRPr="00827171">
              <w:rPr>
                <w:sz w:val="22"/>
                <w:szCs w:val="22"/>
                <w:lang w:val="en-US"/>
              </w:rPr>
              <w:t>Gjirokaster dhe ne zonat e tjera ne territorin e bashkise Gjirokaster qe mbulohen nga ujesjelles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27171">
              <w:rPr>
                <w:sz w:val="22"/>
                <w:szCs w:val="22"/>
                <w:lang w:val="en-US"/>
              </w:rPr>
              <w:t>kanalizimet Gjirokaster. Bashkelidhur gjithe zonat me oraret perkatese</w:t>
            </w:r>
          </w:p>
          <w:p w14:paraId="7F2E2A39" w14:textId="77777777" w:rsidR="003F6F0C" w:rsidRPr="00827171" w:rsidRDefault="003F6F0C" w:rsidP="003F6F0C">
            <w:pPr>
              <w:rPr>
                <w:sz w:val="22"/>
                <w:szCs w:val="22"/>
                <w:lang w:val="en-US"/>
              </w:rPr>
            </w:pPr>
          </w:p>
          <w:p w14:paraId="69332A3C" w14:textId="1E7F3E89" w:rsidR="003F6F0C" w:rsidRPr="00827171" w:rsidRDefault="003F6F0C" w:rsidP="003F6F0C">
            <w:pPr>
              <w:rPr>
                <w:sz w:val="22"/>
                <w:szCs w:val="22"/>
                <w:lang w:val="en-US"/>
              </w:rPr>
            </w:pPr>
            <w:r w:rsidRPr="00827171">
              <w:rPr>
                <w:sz w:val="22"/>
                <w:szCs w:val="22"/>
                <w:lang w:val="en-US"/>
              </w:rPr>
              <w:t>5. Sa jane arketimet ne ujesjelles kanalizmet Gjirokaster per secilin vit nga viti 2013 deri ne 2023?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14:paraId="6AE83FC6" w14:textId="77777777" w:rsidR="003F6F0C" w:rsidRPr="00827171" w:rsidRDefault="003F6F0C" w:rsidP="003F6F0C">
            <w:pPr>
              <w:rPr>
                <w:sz w:val="22"/>
                <w:szCs w:val="22"/>
                <w:lang w:val="en-US"/>
              </w:rPr>
            </w:pPr>
            <w:r w:rsidRPr="00827171">
              <w:rPr>
                <w:sz w:val="22"/>
                <w:szCs w:val="22"/>
                <w:lang w:val="en-US"/>
              </w:rPr>
              <w:t>Bashkelidhur informacioni kerkuar me arketimet ne vite</w:t>
            </w:r>
          </w:p>
          <w:p w14:paraId="6AE3720F" w14:textId="77777777" w:rsidR="003F6F0C" w:rsidRPr="00827171" w:rsidRDefault="003F6F0C" w:rsidP="003F6F0C">
            <w:pPr>
              <w:rPr>
                <w:sz w:val="22"/>
                <w:szCs w:val="22"/>
                <w:lang w:val="en-US"/>
              </w:rPr>
            </w:pPr>
          </w:p>
          <w:p w14:paraId="329B8F47" w14:textId="77777777" w:rsidR="003F6F0C" w:rsidRPr="00827171" w:rsidRDefault="003F6F0C" w:rsidP="003F6F0C">
            <w:pPr>
              <w:rPr>
                <w:sz w:val="22"/>
                <w:szCs w:val="22"/>
                <w:lang w:val="en-US"/>
              </w:rPr>
            </w:pPr>
            <w:r w:rsidRPr="00827171">
              <w:rPr>
                <w:sz w:val="22"/>
                <w:szCs w:val="22"/>
                <w:lang w:val="en-US"/>
              </w:rPr>
              <w:t>6. Sa punonjes ka ne total ujesjelles kanalizimet Gjirokaster?</w:t>
            </w:r>
          </w:p>
          <w:p w14:paraId="3417525A" w14:textId="77777777" w:rsidR="003F6F0C" w:rsidRPr="00827171" w:rsidRDefault="003F6F0C" w:rsidP="003F6F0C">
            <w:pPr>
              <w:rPr>
                <w:sz w:val="22"/>
                <w:szCs w:val="22"/>
                <w:lang w:val="en-US"/>
              </w:rPr>
            </w:pPr>
            <w:r w:rsidRPr="00827171">
              <w:rPr>
                <w:sz w:val="22"/>
                <w:szCs w:val="22"/>
                <w:lang w:val="en-US"/>
              </w:rPr>
              <w:t>Ne total jane 314 punonjes ne rang rajoni.</w:t>
            </w:r>
          </w:p>
          <w:p w14:paraId="7DBF2660" w14:textId="77777777" w:rsidR="003F6F0C" w:rsidRPr="00827171" w:rsidRDefault="003F6F0C" w:rsidP="003F6F0C">
            <w:pPr>
              <w:rPr>
                <w:sz w:val="22"/>
                <w:szCs w:val="22"/>
                <w:lang w:val="en-US"/>
              </w:rPr>
            </w:pPr>
          </w:p>
          <w:p w14:paraId="29302F5B" w14:textId="77777777" w:rsidR="003F6F0C" w:rsidRPr="00827171" w:rsidRDefault="003F6F0C" w:rsidP="003F6F0C">
            <w:pPr>
              <w:rPr>
                <w:sz w:val="22"/>
                <w:szCs w:val="22"/>
                <w:lang w:val="en-US"/>
              </w:rPr>
            </w:pPr>
            <w:r w:rsidRPr="00827171">
              <w:rPr>
                <w:sz w:val="22"/>
                <w:szCs w:val="22"/>
                <w:lang w:val="en-US"/>
              </w:rPr>
              <w:t>7. Kur mendohet qe territori i Bashkise Gjirokaster te furnizohet me uje te pijshem 24 ore ne dite?</w:t>
            </w:r>
          </w:p>
          <w:p w14:paraId="5A7F5617" w14:textId="77777777" w:rsidR="003F6F0C" w:rsidRPr="00827171" w:rsidRDefault="003F6F0C" w:rsidP="003F6F0C">
            <w:pPr>
              <w:rPr>
                <w:sz w:val="22"/>
                <w:szCs w:val="22"/>
                <w:lang w:val="en-US"/>
              </w:rPr>
            </w:pPr>
            <w:r w:rsidRPr="00827171">
              <w:rPr>
                <w:sz w:val="22"/>
                <w:szCs w:val="22"/>
                <w:lang w:val="en-US"/>
              </w:rPr>
              <w:t>Sipas parashikimeve dhe projekteve te hartuara nga SHRUKGJ brenda vitit 2030 gjithe territori</w:t>
            </w:r>
          </w:p>
          <w:p w14:paraId="1878128B" w14:textId="77777777" w:rsidR="003F6F0C" w:rsidRPr="00827171" w:rsidRDefault="003F6F0C" w:rsidP="003F6F0C">
            <w:pPr>
              <w:rPr>
                <w:sz w:val="22"/>
                <w:szCs w:val="22"/>
                <w:lang w:val="en-US"/>
              </w:rPr>
            </w:pPr>
            <w:r w:rsidRPr="00827171">
              <w:rPr>
                <w:sz w:val="22"/>
                <w:szCs w:val="22"/>
                <w:lang w:val="en-US"/>
              </w:rPr>
              <w:t>Bashkise Gjirokaster do furnizohet me uje te pijshem 24ore/dite</w:t>
            </w:r>
          </w:p>
          <w:p w14:paraId="516C11AC" w14:textId="77777777" w:rsidR="003F6F0C" w:rsidRPr="00827171" w:rsidRDefault="003F6F0C" w:rsidP="003F6F0C">
            <w:pPr>
              <w:rPr>
                <w:sz w:val="22"/>
                <w:szCs w:val="22"/>
                <w:lang w:val="en-US"/>
              </w:rPr>
            </w:pPr>
          </w:p>
          <w:p w14:paraId="3D0D00D1" w14:textId="0961C205" w:rsidR="003F6F0C" w:rsidRPr="00827171" w:rsidRDefault="003F6F0C" w:rsidP="003F6F0C">
            <w:pPr>
              <w:rPr>
                <w:sz w:val="22"/>
                <w:szCs w:val="22"/>
                <w:lang w:val="en-US"/>
              </w:rPr>
            </w:pPr>
            <w:r w:rsidRPr="00827171">
              <w:rPr>
                <w:sz w:val="22"/>
                <w:szCs w:val="22"/>
                <w:lang w:val="en-US"/>
              </w:rPr>
              <w:lastRenderedPageBreak/>
              <w:t>8. Cilat jane sfidat qe haset Ujesjelles kanalizimet Gjirokaster per furnizimin me uje te pijshem 24</w:t>
            </w:r>
            <w:r>
              <w:rPr>
                <w:sz w:val="22"/>
                <w:szCs w:val="22"/>
                <w:lang w:val="en-US"/>
              </w:rPr>
              <w:t>m</w:t>
            </w:r>
            <w:r w:rsidRPr="00827171">
              <w:rPr>
                <w:sz w:val="22"/>
                <w:szCs w:val="22"/>
                <w:lang w:val="en-US"/>
              </w:rPr>
              <w:t>ore ne te gjithe territorin e Bashkise?</w:t>
            </w:r>
          </w:p>
        </w:tc>
        <w:tc>
          <w:tcPr>
            <w:tcW w:w="1260" w:type="dxa"/>
            <w:shd w:val="clear" w:color="auto" w:fill="auto"/>
          </w:tcPr>
          <w:p w14:paraId="36E52060" w14:textId="7B0244BD" w:rsidR="003F6F0C" w:rsidRDefault="003F6F0C" w:rsidP="003F6F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15.08.2024</w:t>
            </w:r>
          </w:p>
        </w:tc>
        <w:tc>
          <w:tcPr>
            <w:tcW w:w="3600" w:type="dxa"/>
            <w:shd w:val="clear" w:color="auto" w:fill="auto"/>
          </w:tcPr>
          <w:p w14:paraId="0F17E389" w14:textId="71822291" w:rsidR="003F6F0C" w:rsidRPr="00AF4D78" w:rsidRDefault="003F6F0C" w:rsidP="003F6F0C">
            <w:pPr>
              <w:rPr>
                <w:sz w:val="22"/>
                <w:szCs w:val="22"/>
              </w:rPr>
            </w:pPr>
            <w:r w:rsidRPr="009D53E3">
              <w:t>Kthim përgjigje të pa anonimizuar, bazuar në Ligjin nr.119, dt 18.09.2014</w:t>
            </w:r>
          </w:p>
        </w:tc>
        <w:tc>
          <w:tcPr>
            <w:tcW w:w="1710" w:type="dxa"/>
            <w:shd w:val="clear" w:color="auto" w:fill="auto"/>
          </w:tcPr>
          <w:p w14:paraId="2280BE63" w14:textId="7D90B0F9" w:rsidR="003F6F0C" w:rsidRDefault="003F6F0C" w:rsidP="003F6F0C">
            <w:pPr>
              <w:rPr>
                <w:sz w:val="22"/>
                <w:szCs w:val="22"/>
              </w:rPr>
            </w:pPr>
            <w:r w:rsidRPr="009D53E3">
              <w:rPr>
                <w:color w:val="000000" w:themeColor="text1"/>
              </w:rPr>
              <w:t>Përgjigje e plotë për informacionin e disponuar</w:t>
            </w:r>
          </w:p>
        </w:tc>
        <w:tc>
          <w:tcPr>
            <w:tcW w:w="1260" w:type="dxa"/>
            <w:shd w:val="clear" w:color="auto" w:fill="auto"/>
          </w:tcPr>
          <w:p w14:paraId="4014979C" w14:textId="2AF19B13" w:rsidR="003F6F0C" w:rsidRDefault="003F6F0C" w:rsidP="003F6F0C">
            <w:pPr>
              <w:rPr>
                <w:sz w:val="22"/>
                <w:szCs w:val="22"/>
              </w:rPr>
            </w:pPr>
            <w:r w:rsidRPr="009D53E3">
              <w:t>Pa kosto</w:t>
            </w:r>
          </w:p>
        </w:tc>
      </w:tr>
      <w:tr w:rsidR="003F6F0C" w14:paraId="6F2645F8" w14:textId="77777777" w:rsidTr="00AF4D78">
        <w:trPr>
          <w:trHeight w:val="337"/>
          <w:jc w:val="center"/>
        </w:trPr>
        <w:tc>
          <w:tcPr>
            <w:tcW w:w="1131" w:type="dxa"/>
            <w:shd w:val="clear" w:color="auto" w:fill="auto"/>
          </w:tcPr>
          <w:p w14:paraId="748B7E4C" w14:textId="75E7709F" w:rsidR="003F6F0C" w:rsidRPr="006A60CE" w:rsidRDefault="003F6F0C" w:rsidP="003F6F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664" w:type="dxa"/>
            <w:shd w:val="clear" w:color="auto" w:fill="auto"/>
          </w:tcPr>
          <w:p w14:paraId="26791CED" w14:textId="68334D19" w:rsidR="003F6F0C" w:rsidRPr="006A60CE" w:rsidRDefault="003F6F0C" w:rsidP="003F6F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14.08.2024</w:t>
            </w:r>
          </w:p>
        </w:tc>
        <w:tc>
          <w:tcPr>
            <w:tcW w:w="5176" w:type="dxa"/>
            <w:shd w:val="clear" w:color="auto" w:fill="auto"/>
          </w:tcPr>
          <w:p w14:paraId="0F57788E" w14:textId="005ABD81" w:rsidR="003F6F0C" w:rsidRPr="006A60CE" w:rsidRDefault="003F6F0C" w:rsidP="003F6F0C">
            <w:pPr>
              <w:rPr>
                <w:sz w:val="22"/>
                <w:szCs w:val="22"/>
              </w:rPr>
            </w:pPr>
            <w:r w:rsidRPr="001641B8">
              <w:rPr>
                <w:sz w:val="22"/>
                <w:szCs w:val="22"/>
              </w:rPr>
              <w:t>Puse dhe pompa uji në qarkun e Gjirokastrës</w:t>
            </w:r>
          </w:p>
        </w:tc>
        <w:tc>
          <w:tcPr>
            <w:tcW w:w="1260" w:type="dxa"/>
            <w:shd w:val="clear" w:color="auto" w:fill="auto"/>
          </w:tcPr>
          <w:p w14:paraId="29B8ABDD" w14:textId="72A16EA0" w:rsidR="003F6F0C" w:rsidRPr="006A60CE" w:rsidRDefault="003F6F0C" w:rsidP="003F6F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03.09.2024</w:t>
            </w:r>
          </w:p>
        </w:tc>
        <w:tc>
          <w:tcPr>
            <w:tcW w:w="3600" w:type="dxa"/>
            <w:shd w:val="clear" w:color="auto" w:fill="auto"/>
          </w:tcPr>
          <w:p w14:paraId="2CA613AE" w14:textId="2D89A637" w:rsidR="003F6F0C" w:rsidRPr="006A60CE" w:rsidRDefault="003F6F0C" w:rsidP="003F6F0C">
            <w:pPr>
              <w:rPr>
                <w:sz w:val="22"/>
                <w:szCs w:val="22"/>
              </w:rPr>
            </w:pPr>
            <w:r w:rsidRPr="009D53E3">
              <w:t>Kthim përgjigje të pa anonimizuar, bazuar në Ligjin nr.119, dt 18.09.2014</w:t>
            </w:r>
          </w:p>
        </w:tc>
        <w:tc>
          <w:tcPr>
            <w:tcW w:w="1710" w:type="dxa"/>
            <w:shd w:val="clear" w:color="auto" w:fill="auto"/>
          </w:tcPr>
          <w:p w14:paraId="7A4DBE3E" w14:textId="7D936869" w:rsidR="003F6F0C" w:rsidRPr="006A60CE" w:rsidRDefault="003F6F0C" w:rsidP="003F6F0C">
            <w:pPr>
              <w:rPr>
                <w:sz w:val="22"/>
                <w:szCs w:val="22"/>
              </w:rPr>
            </w:pPr>
            <w:r w:rsidRPr="009D53E3">
              <w:rPr>
                <w:color w:val="000000" w:themeColor="text1"/>
              </w:rPr>
              <w:t>Përgjigje e plotë për informacionin e disponuar</w:t>
            </w:r>
          </w:p>
        </w:tc>
        <w:tc>
          <w:tcPr>
            <w:tcW w:w="1260" w:type="dxa"/>
            <w:shd w:val="clear" w:color="auto" w:fill="auto"/>
          </w:tcPr>
          <w:p w14:paraId="13884E08" w14:textId="3DEB7103" w:rsidR="003F6F0C" w:rsidRPr="006A60CE" w:rsidRDefault="003F6F0C" w:rsidP="003F6F0C">
            <w:pPr>
              <w:rPr>
                <w:sz w:val="22"/>
                <w:szCs w:val="22"/>
              </w:rPr>
            </w:pPr>
            <w:r w:rsidRPr="009D53E3">
              <w:t>Pa kosto</w:t>
            </w:r>
          </w:p>
        </w:tc>
      </w:tr>
      <w:tr w:rsidR="00F81D9C" w14:paraId="25FC631A" w14:textId="77777777" w:rsidTr="00AF4D78">
        <w:trPr>
          <w:trHeight w:val="301"/>
          <w:jc w:val="center"/>
        </w:trPr>
        <w:tc>
          <w:tcPr>
            <w:tcW w:w="1131" w:type="dxa"/>
            <w:shd w:val="clear" w:color="auto" w:fill="auto"/>
          </w:tcPr>
          <w:p w14:paraId="2A573CB9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shd w:val="clear" w:color="auto" w:fill="auto"/>
          </w:tcPr>
          <w:p w14:paraId="6FC141F9" w14:textId="10650D49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5176" w:type="dxa"/>
            <w:shd w:val="clear" w:color="auto" w:fill="auto"/>
          </w:tcPr>
          <w:p w14:paraId="640CD335" w14:textId="04717A14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5B0F8BDE" w14:textId="25E60599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14:paraId="7E75A7E6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02B7241C" w14:textId="0FA0C659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46F0FBE5" w14:textId="6DCA941B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</w:tr>
      <w:tr w:rsidR="00F81D9C" w14:paraId="0A332064" w14:textId="77777777" w:rsidTr="00AF4D78">
        <w:trPr>
          <w:trHeight w:val="286"/>
          <w:jc w:val="center"/>
        </w:trPr>
        <w:tc>
          <w:tcPr>
            <w:tcW w:w="1131" w:type="dxa"/>
            <w:shd w:val="clear" w:color="auto" w:fill="auto"/>
          </w:tcPr>
          <w:p w14:paraId="5E729DEE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shd w:val="clear" w:color="auto" w:fill="auto"/>
          </w:tcPr>
          <w:p w14:paraId="6E21AA38" w14:textId="18803BFF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5176" w:type="dxa"/>
            <w:shd w:val="clear" w:color="auto" w:fill="auto"/>
          </w:tcPr>
          <w:p w14:paraId="1C8C22BA" w14:textId="3E492E41" w:rsidR="00F81D9C" w:rsidRPr="006A60CE" w:rsidRDefault="00F81D9C" w:rsidP="007F7F9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471D0120" w14:textId="547597B0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14:paraId="3EC1145F" w14:textId="406A98D2" w:rsidR="00F81D9C" w:rsidRPr="006A60CE" w:rsidRDefault="00F81D9C" w:rsidP="00AF4D78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103761FF" w14:textId="41B463EF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37B7332D" w14:textId="0B2C6892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</w:tr>
      <w:tr w:rsidR="00F81D9C" w14:paraId="048D122A" w14:textId="77777777" w:rsidTr="00AF4D78">
        <w:trPr>
          <w:trHeight w:val="337"/>
          <w:jc w:val="center"/>
        </w:trPr>
        <w:tc>
          <w:tcPr>
            <w:tcW w:w="1131" w:type="dxa"/>
            <w:shd w:val="clear" w:color="auto" w:fill="auto"/>
          </w:tcPr>
          <w:p w14:paraId="666E440A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shd w:val="clear" w:color="auto" w:fill="auto"/>
          </w:tcPr>
          <w:p w14:paraId="2F3517D0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5176" w:type="dxa"/>
            <w:shd w:val="clear" w:color="auto" w:fill="auto"/>
          </w:tcPr>
          <w:p w14:paraId="22DF5AC9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6DAA8AC9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14:paraId="429B42F2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5964168E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6FC21ADA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</w:tr>
      <w:tr w:rsidR="00F81D9C" w14:paraId="72AF58E5" w14:textId="77777777" w:rsidTr="00AF4D78">
        <w:trPr>
          <w:trHeight w:val="301"/>
          <w:jc w:val="center"/>
        </w:trPr>
        <w:tc>
          <w:tcPr>
            <w:tcW w:w="1131" w:type="dxa"/>
            <w:shd w:val="clear" w:color="auto" w:fill="auto"/>
          </w:tcPr>
          <w:p w14:paraId="32FE7734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shd w:val="clear" w:color="auto" w:fill="auto"/>
          </w:tcPr>
          <w:p w14:paraId="672FC43B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5176" w:type="dxa"/>
            <w:shd w:val="clear" w:color="auto" w:fill="auto"/>
          </w:tcPr>
          <w:p w14:paraId="2E87EA12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2F2B77D3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14:paraId="31A0B7D7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7DB972F1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4E7B7E76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</w:tr>
      <w:tr w:rsidR="00F81D9C" w14:paraId="28249112" w14:textId="77777777" w:rsidTr="00AF4D78">
        <w:trPr>
          <w:trHeight w:val="286"/>
          <w:jc w:val="center"/>
        </w:trPr>
        <w:tc>
          <w:tcPr>
            <w:tcW w:w="1131" w:type="dxa"/>
            <w:shd w:val="clear" w:color="auto" w:fill="auto"/>
          </w:tcPr>
          <w:p w14:paraId="4BF235D6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shd w:val="clear" w:color="auto" w:fill="auto"/>
          </w:tcPr>
          <w:p w14:paraId="26083B45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5176" w:type="dxa"/>
            <w:shd w:val="clear" w:color="auto" w:fill="auto"/>
          </w:tcPr>
          <w:p w14:paraId="24D68874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553DA16E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14:paraId="3866EA41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5F358BAA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243BE09C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</w:tr>
      <w:tr w:rsidR="00F81D9C" w14:paraId="33820D06" w14:textId="77777777" w:rsidTr="00AF4D78">
        <w:trPr>
          <w:trHeight w:val="337"/>
          <w:jc w:val="center"/>
        </w:trPr>
        <w:tc>
          <w:tcPr>
            <w:tcW w:w="1131" w:type="dxa"/>
            <w:shd w:val="clear" w:color="auto" w:fill="auto"/>
          </w:tcPr>
          <w:p w14:paraId="1DDE358F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shd w:val="clear" w:color="auto" w:fill="auto"/>
          </w:tcPr>
          <w:p w14:paraId="70B97681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5176" w:type="dxa"/>
            <w:shd w:val="clear" w:color="auto" w:fill="auto"/>
          </w:tcPr>
          <w:p w14:paraId="16041E9D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3717284E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14:paraId="0E7205D1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4755CF5C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4200CB3F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</w:tr>
      <w:tr w:rsidR="00F81D9C" w14:paraId="22A95182" w14:textId="77777777" w:rsidTr="00AF4D78">
        <w:trPr>
          <w:trHeight w:val="301"/>
          <w:jc w:val="center"/>
        </w:trPr>
        <w:tc>
          <w:tcPr>
            <w:tcW w:w="1131" w:type="dxa"/>
            <w:shd w:val="clear" w:color="auto" w:fill="auto"/>
          </w:tcPr>
          <w:p w14:paraId="1F3A708E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shd w:val="clear" w:color="auto" w:fill="auto"/>
          </w:tcPr>
          <w:p w14:paraId="1FFCB51B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5176" w:type="dxa"/>
            <w:shd w:val="clear" w:color="auto" w:fill="auto"/>
          </w:tcPr>
          <w:p w14:paraId="3CBC8528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274D19C9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14:paraId="53E30E15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48A02235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424D1848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</w:tr>
      <w:tr w:rsidR="00F81D9C" w14:paraId="2A06331B" w14:textId="77777777" w:rsidTr="00AF4D78">
        <w:trPr>
          <w:trHeight w:val="286"/>
          <w:jc w:val="center"/>
        </w:trPr>
        <w:tc>
          <w:tcPr>
            <w:tcW w:w="1131" w:type="dxa"/>
            <w:shd w:val="clear" w:color="auto" w:fill="auto"/>
          </w:tcPr>
          <w:p w14:paraId="54A8A96A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shd w:val="clear" w:color="auto" w:fill="auto"/>
          </w:tcPr>
          <w:p w14:paraId="65782265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5176" w:type="dxa"/>
            <w:shd w:val="clear" w:color="auto" w:fill="auto"/>
          </w:tcPr>
          <w:p w14:paraId="4CCC6331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58063B39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14:paraId="021ACD2E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593E1E86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3F25D918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</w:tr>
    </w:tbl>
    <w:p w14:paraId="4AE34DED" w14:textId="77777777" w:rsidR="00F81D9C" w:rsidRDefault="00F81D9C" w:rsidP="00F81D9C"/>
    <w:p w14:paraId="0D316301" w14:textId="77777777" w:rsidR="00F81D9C" w:rsidRDefault="00F81D9C" w:rsidP="00F81D9C">
      <w:pPr>
        <w:spacing w:line="360" w:lineRule="auto"/>
        <w:jc w:val="both"/>
        <w:rPr>
          <w:i/>
        </w:rPr>
      </w:pPr>
    </w:p>
    <w:p w14:paraId="3AAFD20A" w14:textId="77777777" w:rsidR="00F81D9C" w:rsidRPr="00AF50A9" w:rsidRDefault="00F81D9C" w:rsidP="00F81D9C">
      <w:pPr>
        <w:tabs>
          <w:tab w:val="left" w:pos="6030"/>
        </w:tabs>
        <w:spacing w:line="360" w:lineRule="auto"/>
        <w:jc w:val="both"/>
        <w:rPr>
          <w:i/>
        </w:rPr>
      </w:pPr>
    </w:p>
    <w:p w14:paraId="061997B6" w14:textId="77777777" w:rsidR="00C75058" w:rsidRDefault="00C75058"/>
    <w:sectPr w:rsidR="00C75058" w:rsidSect="001641B8">
      <w:footerReference w:type="default" r:id="rId6"/>
      <w:pgSz w:w="16838" w:h="11906" w:orient="landscape" w:code="9"/>
      <w:pgMar w:top="1699" w:right="1440" w:bottom="1699" w:left="1440" w:header="720" w:footer="5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3B600" w14:textId="77777777" w:rsidR="00F94C93" w:rsidRDefault="00F94C93" w:rsidP="00F81D9C">
      <w:r>
        <w:separator/>
      </w:r>
    </w:p>
  </w:endnote>
  <w:endnote w:type="continuationSeparator" w:id="0">
    <w:p w14:paraId="105D69CF" w14:textId="77777777" w:rsidR="00F94C93" w:rsidRDefault="00F94C93" w:rsidP="00F81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4068B" w14:textId="77777777" w:rsidR="00F97BCE" w:rsidRPr="00AA65B7" w:rsidRDefault="00F81D9C" w:rsidP="00AA65B7">
    <w:pPr>
      <w:tabs>
        <w:tab w:val="center" w:pos="4513"/>
        <w:tab w:val="right" w:pos="9026"/>
      </w:tabs>
      <w:rPr>
        <w:sz w:val="16"/>
        <w:szCs w:val="16"/>
      </w:rPr>
    </w:pPr>
    <w:r w:rsidRPr="00B37DAC">
      <w:rPr>
        <w:noProof/>
        <w:lang w:val="en-US" w:eastAsia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4AA5807" wp14:editId="05FFD266">
              <wp:simplePos x="0" y="0"/>
              <wp:positionH relativeFrom="column">
                <wp:posOffset>-51435</wp:posOffset>
              </wp:positionH>
              <wp:positionV relativeFrom="paragraph">
                <wp:posOffset>-29846</wp:posOffset>
              </wp:positionV>
              <wp:extent cx="5471795" cy="0"/>
              <wp:effectExtent l="0" t="0" r="33655" b="19050"/>
              <wp:wrapNone/>
              <wp:docPr id="1" name="Straight Connector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EditPoints="1" noChangeArrowheads="1" noChangeShapeType="1"/>
                    </wps:cNvCnPr>
                    <wps:spPr bwMode="auto">
                      <a:xfrm>
                        <a:off x="0" y="0"/>
                        <a:ext cx="547179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63B064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4.05pt,-2.35pt" to="426.8pt,-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" strokeweight="1.5pt">
              <v:stroke joinstyle="miter"/>
              <v:path arrowok="f"/>
              <o:lock v:ext="edit" aspectratio="t" verticies="t"/>
            </v:line>
          </w:pict>
        </mc:Fallback>
      </mc:AlternateContent>
    </w:r>
    <w:r w:rsidR="00B51D51" w:rsidRPr="00AA65B7">
      <w:rPr>
        <w:sz w:val="16"/>
        <w:szCs w:val="16"/>
        <w:lang w:val="it-IT"/>
      </w:rPr>
      <w:t>Adresa:</w:t>
    </w:r>
    <w:r w:rsidR="00B51D51" w:rsidRPr="00AA65B7">
      <w:rPr>
        <w:bCs/>
        <w:sz w:val="16"/>
        <w:szCs w:val="16"/>
      </w:rPr>
      <w:t xml:space="preserve"> “Rr. Abdi Toptani, Nd.5 Tirane”. </w:t>
    </w:r>
    <w:r w:rsidR="00B51D51" w:rsidRPr="00AA65B7">
      <w:rPr>
        <w:sz w:val="16"/>
        <w:szCs w:val="16"/>
      </w:rPr>
      <w:t xml:space="preserve">                              Telefon:00355 42237200                                  </w:t>
    </w:r>
    <w:hyperlink r:id="rId1" w:history="1">
      <w:r w:rsidR="00B51D51" w:rsidRPr="00AA65B7">
        <w:rPr>
          <w:color w:val="0000FF"/>
          <w:sz w:val="16"/>
          <w:szCs w:val="16"/>
          <w:u w:val="single"/>
        </w:rPr>
        <w:t>www.idp.al</w:t>
      </w:r>
    </w:hyperlink>
    <w:r w:rsidR="00B51D51" w:rsidRPr="00AA65B7">
      <w:rPr>
        <w:color w:val="2F5496"/>
        <w:sz w:val="16"/>
        <w:szCs w:val="16"/>
        <w:u w:val="single"/>
      </w:rPr>
      <w:t xml:space="preserve"> info@idp.al</w:t>
    </w:r>
    <w:r w:rsidR="00B51D51" w:rsidRPr="00AA65B7">
      <w:rPr>
        <w:color w:val="0070C0"/>
        <w:sz w:val="16"/>
        <w:szCs w:val="16"/>
      </w:rPr>
      <w:tab/>
    </w:r>
  </w:p>
  <w:p w14:paraId="1DABD00D" w14:textId="77777777" w:rsidR="00F97BCE" w:rsidRPr="009715F2" w:rsidRDefault="00F97BCE">
    <w:pPr>
      <w:pStyle w:val="Footer"/>
      <w:rPr>
        <w:sz w:val="22"/>
        <w:szCs w:val="22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B6536" w14:textId="77777777" w:rsidR="00F94C93" w:rsidRDefault="00F94C93" w:rsidP="00F81D9C">
      <w:r>
        <w:separator/>
      </w:r>
    </w:p>
  </w:footnote>
  <w:footnote w:type="continuationSeparator" w:id="0">
    <w:p w14:paraId="6A9F9BDC" w14:textId="77777777" w:rsidR="00F94C93" w:rsidRDefault="00F94C93" w:rsidP="00F81D9C">
      <w:r>
        <w:continuationSeparator/>
      </w:r>
    </w:p>
  </w:footnote>
  <w:footnote w:id="1">
    <w:p w14:paraId="42373BF7" w14:textId="77777777" w:rsidR="00F81D9C" w:rsidRPr="00DF38D5" w:rsidRDefault="00F81D9C" w:rsidP="00F81D9C">
      <w:pPr>
        <w:pStyle w:val="FootnoteText"/>
        <w:rPr>
          <w:rFonts w:ascii="Times New Roman" w:hAnsi="Times New Roman"/>
        </w:rPr>
      </w:pPr>
      <w:r w:rsidRPr="00DF38D5">
        <w:rPr>
          <w:rStyle w:val="FootnoteReference"/>
          <w:rFonts w:ascii="Times New Roman" w:hAnsi="Times New Roman"/>
        </w:rPr>
        <w:footnoteRef/>
      </w:r>
      <w:r w:rsidRPr="00DF38D5">
        <w:rPr>
          <w:rFonts w:ascii="Times New Roman" w:hAnsi="Times New Roman"/>
        </w:rPr>
        <w:t xml:space="preserve"> Numri rendor i k</w:t>
      </w:r>
      <w:r>
        <w:rPr>
          <w:rFonts w:ascii="Times New Roman" w:hAnsi="Times New Roman"/>
        </w:rPr>
        <w:t>ë</w:t>
      </w:r>
      <w:r w:rsidRPr="00DF38D5">
        <w:rPr>
          <w:rFonts w:ascii="Times New Roman" w:hAnsi="Times New Roman"/>
        </w:rPr>
        <w:t>rkesave t</w:t>
      </w:r>
      <w:r>
        <w:rPr>
          <w:rFonts w:ascii="Times New Roman" w:hAnsi="Times New Roman"/>
        </w:rPr>
        <w:t>ë</w:t>
      </w:r>
      <w:r w:rsidRPr="00DF38D5">
        <w:rPr>
          <w:rFonts w:ascii="Times New Roman" w:hAnsi="Times New Roman"/>
        </w:rPr>
        <w:t xml:space="preserve"> regjistruara n</w:t>
      </w:r>
      <w:r>
        <w:rPr>
          <w:rFonts w:ascii="Times New Roman" w:hAnsi="Times New Roman"/>
        </w:rPr>
        <w:t>ë</w:t>
      </w:r>
      <w:r w:rsidRPr="00DF38D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</w:t>
      </w:r>
      <w:r w:rsidRPr="00DF38D5">
        <w:rPr>
          <w:rFonts w:ascii="Times New Roman" w:hAnsi="Times New Roman"/>
        </w:rPr>
        <w:t xml:space="preserve">egjistrin e </w:t>
      </w:r>
      <w:r>
        <w:rPr>
          <w:rFonts w:ascii="Times New Roman" w:hAnsi="Times New Roman"/>
        </w:rPr>
        <w:t>Kë</w:t>
      </w:r>
      <w:r w:rsidRPr="00DF38D5">
        <w:rPr>
          <w:rFonts w:ascii="Times New Roman" w:hAnsi="Times New Roman"/>
        </w:rPr>
        <w:t xml:space="preserve">rkesave dhe </w:t>
      </w:r>
      <w:r>
        <w:rPr>
          <w:rFonts w:ascii="Times New Roman" w:hAnsi="Times New Roman"/>
        </w:rPr>
        <w:t>Pë</w:t>
      </w:r>
      <w:r w:rsidRPr="00DF38D5">
        <w:rPr>
          <w:rFonts w:ascii="Times New Roman" w:hAnsi="Times New Roman"/>
        </w:rPr>
        <w:t>rgjigjeve</w:t>
      </w:r>
    </w:p>
  </w:footnote>
  <w:footnote w:id="2">
    <w:p w14:paraId="5C045350" w14:textId="77777777" w:rsidR="00F81D9C" w:rsidRPr="00DF38D5" w:rsidRDefault="00F81D9C" w:rsidP="00F81D9C">
      <w:pPr>
        <w:pStyle w:val="FootnoteText"/>
        <w:rPr>
          <w:rFonts w:ascii="Times New Roman" w:hAnsi="Times New Roman"/>
        </w:rPr>
      </w:pPr>
      <w:r w:rsidRPr="00DF38D5">
        <w:rPr>
          <w:rStyle w:val="FootnoteReference"/>
          <w:rFonts w:ascii="Times New Roman" w:hAnsi="Times New Roman"/>
        </w:rPr>
        <w:footnoteRef/>
      </w:r>
      <w:r w:rsidRPr="00DF38D5">
        <w:rPr>
          <w:rFonts w:ascii="Times New Roman" w:hAnsi="Times New Roman"/>
        </w:rPr>
        <w:t xml:space="preserve"> </w:t>
      </w:r>
      <w:r w:rsidRPr="00DF38D5">
        <w:rPr>
          <w:rFonts w:ascii="Times New Roman" w:hAnsi="Times New Roman"/>
          <w:bCs/>
        </w:rPr>
        <w:t>Data e regjistrimit të kërkesës</w:t>
      </w:r>
    </w:p>
  </w:footnote>
  <w:footnote w:id="3">
    <w:p w14:paraId="2CFD0313" w14:textId="77777777" w:rsidR="00F81D9C" w:rsidRPr="00DF38D5" w:rsidRDefault="00F81D9C" w:rsidP="00F81D9C">
      <w:pPr>
        <w:pStyle w:val="FootnoteText"/>
        <w:rPr>
          <w:rFonts w:ascii="Times New Roman" w:hAnsi="Times New Roman"/>
        </w:rPr>
      </w:pPr>
      <w:r w:rsidRPr="00DF38D5">
        <w:rPr>
          <w:rStyle w:val="FootnoteReference"/>
          <w:rFonts w:ascii="Times New Roman" w:hAnsi="Times New Roman"/>
        </w:rPr>
        <w:footnoteRef/>
      </w:r>
      <w:r w:rsidRPr="00DF38D5">
        <w:rPr>
          <w:rFonts w:ascii="Times New Roman" w:hAnsi="Times New Roman"/>
        </w:rPr>
        <w:t xml:space="preserve"> </w:t>
      </w:r>
      <w:r w:rsidRPr="00DF38D5">
        <w:rPr>
          <w:rFonts w:ascii="Times New Roman" w:hAnsi="Times New Roman"/>
          <w:bCs/>
        </w:rPr>
        <w:t xml:space="preserve">Përmbledhje e objektit të kërkesës duke </w:t>
      </w:r>
      <w:r>
        <w:rPr>
          <w:rFonts w:ascii="Times New Roman" w:hAnsi="Times New Roman"/>
          <w:bCs/>
        </w:rPr>
        <w:t xml:space="preserve">u </w:t>
      </w:r>
      <w:r w:rsidRPr="00DF38D5">
        <w:rPr>
          <w:rFonts w:ascii="Times New Roman" w:hAnsi="Times New Roman"/>
          <w:bCs/>
        </w:rPr>
        <w:t xml:space="preserve">anonimizuar </w:t>
      </w:r>
      <w:r>
        <w:rPr>
          <w:rFonts w:ascii="Times New Roman" w:hAnsi="Times New Roman"/>
          <w:bCs/>
        </w:rPr>
        <w:t>sipas parashikimeve ligjore në fuqi</w:t>
      </w:r>
    </w:p>
  </w:footnote>
  <w:footnote w:id="4">
    <w:p w14:paraId="016BAFAC" w14:textId="77777777" w:rsidR="00F81D9C" w:rsidRPr="00DF38D5" w:rsidRDefault="00F81D9C" w:rsidP="00F81D9C">
      <w:pPr>
        <w:pStyle w:val="FootnoteText"/>
        <w:rPr>
          <w:rFonts w:ascii="Times New Roman" w:hAnsi="Times New Roman"/>
        </w:rPr>
      </w:pPr>
      <w:r w:rsidRPr="00DF38D5">
        <w:rPr>
          <w:rStyle w:val="FootnoteReference"/>
          <w:rFonts w:ascii="Times New Roman" w:hAnsi="Times New Roman"/>
        </w:rPr>
        <w:footnoteRef/>
      </w:r>
      <w:r w:rsidRPr="00DF38D5">
        <w:rPr>
          <w:rFonts w:ascii="Times New Roman" w:hAnsi="Times New Roman"/>
        </w:rPr>
        <w:t xml:space="preserve"> </w:t>
      </w:r>
      <w:r w:rsidRPr="00DF38D5">
        <w:rPr>
          <w:rFonts w:ascii="Times New Roman" w:hAnsi="Times New Roman"/>
          <w:bCs/>
        </w:rPr>
        <w:t>Data e kthimit të përgjigjes</w:t>
      </w:r>
    </w:p>
  </w:footnote>
  <w:footnote w:id="5">
    <w:p w14:paraId="1B3EFCB4" w14:textId="77777777" w:rsidR="00F81D9C" w:rsidRPr="00DF38D5" w:rsidRDefault="00F81D9C" w:rsidP="00F81D9C">
      <w:pPr>
        <w:pStyle w:val="FootnoteText"/>
        <w:rPr>
          <w:rFonts w:ascii="Times New Roman" w:hAnsi="Times New Roman"/>
        </w:rPr>
      </w:pPr>
      <w:r w:rsidRPr="00DF38D5">
        <w:rPr>
          <w:rStyle w:val="FootnoteReference"/>
          <w:rFonts w:ascii="Times New Roman" w:hAnsi="Times New Roman"/>
        </w:rPr>
        <w:footnoteRef/>
      </w:r>
      <w:r w:rsidRPr="00DF38D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Përmbajtja e </w:t>
      </w:r>
      <w:r>
        <w:rPr>
          <w:rFonts w:ascii="Times New Roman" w:hAnsi="Times New Roman"/>
          <w:bCs/>
        </w:rPr>
        <w:t>pë</w:t>
      </w:r>
      <w:r w:rsidRPr="00DF38D5">
        <w:rPr>
          <w:rFonts w:ascii="Times New Roman" w:hAnsi="Times New Roman"/>
          <w:bCs/>
        </w:rPr>
        <w:t>rgjigj</w:t>
      </w:r>
      <w:r>
        <w:rPr>
          <w:rFonts w:ascii="Times New Roman" w:hAnsi="Times New Roman"/>
          <w:bCs/>
        </w:rPr>
        <w:t>es duke</w:t>
      </w:r>
      <w:r w:rsidRPr="00DF38D5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u </w:t>
      </w:r>
      <w:r w:rsidRPr="00DF38D5">
        <w:rPr>
          <w:rFonts w:ascii="Times New Roman" w:hAnsi="Times New Roman"/>
          <w:bCs/>
        </w:rPr>
        <w:t xml:space="preserve">anonimizuar </w:t>
      </w:r>
      <w:r>
        <w:rPr>
          <w:rFonts w:ascii="Times New Roman" w:hAnsi="Times New Roman"/>
          <w:bCs/>
        </w:rPr>
        <w:t>sipas parashikimeve ligjore në fuqi</w:t>
      </w:r>
    </w:p>
  </w:footnote>
  <w:footnote w:id="6">
    <w:p w14:paraId="5A71471A" w14:textId="77777777" w:rsidR="00F81D9C" w:rsidRPr="00DF38D5" w:rsidRDefault="00F81D9C" w:rsidP="00F81D9C">
      <w:pPr>
        <w:pStyle w:val="FootnoteText"/>
        <w:rPr>
          <w:rFonts w:ascii="Times New Roman" w:hAnsi="Times New Roman"/>
        </w:rPr>
      </w:pPr>
      <w:r w:rsidRPr="00DF38D5">
        <w:rPr>
          <w:rStyle w:val="FootnoteReference"/>
          <w:rFonts w:ascii="Times New Roman" w:hAnsi="Times New Roman"/>
        </w:rPr>
        <w:footnoteRef/>
      </w:r>
      <w:r w:rsidRPr="00DF38D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Përgjigja jepet </w:t>
      </w:r>
      <w:r w:rsidRPr="00DF38D5">
        <w:rPr>
          <w:rFonts w:ascii="Times New Roman" w:hAnsi="Times New Roman"/>
        </w:rPr>
        <w:t xml:space="preserve">E </w:t>
      </w:r>
      <w:r>
        <w:rPr>
          <w:rFonts w:ascii="Times New Roman" w:hAnsi="Times New Roman"/>
        </w:rPr>
        <w:t>plotë</w:t>
      </w:r>
      <w:r w:rsidRPr="00DF38D5">
        <w:rPr>
          <w:rFonts w:ascii="Times New Roman" w:hAnsi="Times New Roman"/>
        </w:rPr>
        <w:t>/ E kufizuar/</w:t>
      </w:r>
      <w:r>
        <w:rPr>
          <w:rFonts w:ascii="Times New Roman" w:hAnsi="Times New Roman"/>
        </w:rPr>
        <w:t xml:space="preserve"> </w:t>
      </w:r>
      <w:r w:rsidRPr="00DF38D5">
        <w:rPr>
          <w:rFonts w:ascii="Times New Roman" w:hAnsi="Times New Roman"/>
        </w:rPr>
        <w:t>E refuzuar/E deleguar</w:t>
      </w:r>
    </w:p>
  </w:footnote>
  <w:footnote w:id="7">
    <w:p w14:paraId="46C1A140" w14:textId="77777777" w:rsidR="00F81D9C" w:rsidRDefault="00F81D9C" w:rsidP="00F81D9C">
      <w:pPr>
        <w:pStyle w:val="FootnoteText"/>
      </w:pPr>
      <w:r w:rsidRPr="00DF38D5">
        <w:rPr>
          <w:rStyle w:val="FootnoteReference"/>
          <w:rFonts w:ascii="Times New Roman" w:hAnsi="Times New Roman"/>
        </w:rPr>
        <w:footnoteRef/>
      </w:r>
      <w:r w:rsidRPr="00DF38D5">
        <w:rPr>
          <w:rFonts w:ascii="Times New Roman" w:hAnsi="Times New Roman"/>
        </w:rPr>
        <w:t xml:space="preserve"> </w:t>
      </w:r>
      <w:r w:rsidRPr="00DF38D5">
        <w:rPr>
          <w:rFonts w:ascii="Times New Roman" w:hAnsi="Times New Roman"/>
          <w:lang w:val="it-IT"/>
        </w:rPr>
        <w:t xml:space="preserve">Kosto monetare e riprodhimit (kur </w:t>
      </w:r>
      <w:r>
        <w:rPr>
          <w:rFonts w:ascii="Times New Roman" w:hAnsi="Times New Roman"/>
          <w:lang w:val="it-IT"/>
        </w:rPr>
        <w:t>ë</w:t>
      </w:r>
      <w:r w:rsidRPr="00DF38D5">
        <w:rPr>
          <w:rFonts w:ascii="Times New Roman" w:hAnsi="Times New Roman"/>
          <w:lang w:val="it-IT"/>
        </w:rPr>
        <w:t>sht</w:t>
      </w:r>
      <w:r>
        <w:rPr>
          <w:rFonts w:ascii="Times New Roman" w:hAnsi="Times New Roman"/>
          <w:lang w:val="it-IT"/>
        </w:rPr>
        <w:t>ë</w:t>
      </w:r>
      <w:r w:rsidRPr="00DF38D5">
        <w:rPr>
          <w:rFonts w:ascii="Times New Roman" w:hAnsi="Times New Roman"/>
          <w:lang w:val="it-IT"/>
        </w:rPr>
        <w:t xml:space="preserve"> rasti dhe </w:t>
      </w:r>
      <w:r>
        <w:rPr>
          <w:rFonts w:ascii="Times New Roman" w:hAnsi="Times New Roman"/>
          <w:lang w:val="it-IT"/>
        </w:rPr>
        <w:t>e</w:t>
      </w:r>
      <w:r w:rsidRPr="00DF38D5">
        <w:rPr>
          <w:rFonts w:ascii="Times New Roman" w:hAnsi="Times New Roman"/>
          <w:lang w:val="it-IT"/>
        </w:rPr>
        <w:t xml:space="preserve"> d</w:t>
      </w:r>
      <w:r>
        <w:rPr>
          <w:rFonts w:ascii="Times New Roman" w:hAnsi="Times New Roman"/>
          <w:lang w:val="it-IT"/>
        </w:rPr>
        <w:t>ërgimit)</w:t>
      </w:r>
      <w:r w:rsidRPr="00DF38D5">
        <w:rPr>
          <w:rFonts w:ascii="Times New Roman" w:hAnsi="Times New Roman"/>
          <w:lang w:val="it-IT"/>
        </w:rPr>
        <w:t xml:space="preserve"> t</w:t>
      </w:r>
      <w:r w:rsidRPr="00DF38D5">
        <w:rPr>
          <w:rFonts w:ascii="Times New Roman" w:eastAsia="MingLiU-ExtB" w:hAnsi="Times New Roman"/>
          <w:lang w:val="it-IT"/>
        </w:rPr>
        <w:t xml:space="preserve">ë </w:t>
      </w:r>
      <w:r w:rsidRPr="00DF38D5">
        <w:rPr>
          <w:rFonts w:ascii="Times New Roman" w:hAnsi="Times New Roman"/>
          <w:lang w:val="it-IT"/>
        </w:rPr>
        <w:t>informacionit t</w:t>
      </w:r>
      <w:r>
        <w:rPr>
          <w:rFonts w:ascii="Times New Roman" w:hAnsi="Times New Roman"/>
          <w:lang w:val="it-IT"/>
        </w:rPr>
        <w:t>ë</w:t>
      </w:r>
      <w:r w:rsidRPr="00DF38D5">
        <w:rPr>
          <w:rFonts w:ascii="Times New Roman" w:hAnsi="Times New Roman"/>
          <w:lang w:val="it-IT"/>
        </w:rPr>
        <w:t xml:space="preserve"> k</w:t>
      </w:r>
      <w:r>
        <w:rPr>
          <w:rFonts w:ascii="Times New Roman" w:hAnsi="Times New Roman"/>
          <w:lang w:val="it-IT"/>
        </w:rPr>
        <w:t>ë</w:t>
      </w:r>
      <w:r w:rsidRPr="00DF38D5">
        <w:rPr>
          <w:rFonts w:ascii="Times New Roman" w:hAnsi="Times New Roman"/>
          <w:lang w:val="it-IT"/>
        </w:rPr>
        <w:t>rkuar sipas tarifave t</w:t>
      </w:r>
      <w:r>
        <w:rPr>
          <w:rFonts w:ascii="Times New Roman" w:hAnsi="Times New Roman"/>
          <w:lang w:val="it-IT"/>
        </w:rPr>
        <w:t>ë</w:t>
      </w:r>
      <w:r w:rsidRPr="00DF38D5">
        <w:rPr>
          <w:rFonts w:ascii="Times New Roman" w:hAnsi="Times New Roman"/>
          <w:lang w:val="it-IT"/>
        </w:rPr>
        <w:t xml:space="preserve"> publikuar nga autoriteti publik.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D9C"/>
    <w:rsid w:val="001641B8"/>
    <w:rsid w:val="001C0003"/>
    <w:rsid w:val="001D7988"/>
    <w:rsid w:val="00291D36"/>
    <w:rsid w:val="003F6F0C"/>
    <w:rsid w:val="0042349A"/>
    <w:rsid w:val="004977DE"/>
    <w:rsid w:val="004F0B5B"/>
    <w:rsid w:val="005F0CAD"/>
    <w:rsid w:val="006B35AE"/>
    <w:rsid w:val="007328B6"/>
    <w:rsid w:val="007E493B"/>
    <w:rsid w:val="007F7F9B"/>
    <w:rsid w:val="00822F90"/>
    <w:rsid w:val="00827171"/>
    <w:rsid w:val="00870AEE"/>
    <w:rsid w:val="008A2AD1"/>
    <w:rsid w:val="009C555D"/>
    <w:rsid w:val="00A456F8"/>
    <w:rsid w:val="00AF4D78"/>
    <w:rsid w:val="00B50479"/>
    <w:rsid w:val="00B51D51"/>
    <w:rsid w:val="00BE1E92"/>
    <w:rsid w:val="00C060DD"/>
    <w:rsid w:val="00C35726"/>
    <w:rsid w:val="00C461C6"/>
    <w:rsid w:val="00C7393C"/>
    <w:rsid w:val="00C75058"/>
    <w:rsid w:val="00D73E73"/>
    <w:rsid w:val="00D815AE"/>
    <w:rsid w:val="00DF382D"/>
    <w:rsid w:val="00E047E9"/>
    <w:rsid w:val="00F6119E"/>
    <w:rsid w:val="00F81D9C"/>
    <w:rsid w:val="00F87A6A"/>
    <w:rsid w:val="00F94C93"/>
    <w:rsid w:val="00F97BCE"/>
    <w:rsid w:val="00FA68B8"/>
    <w:rsid w:val="00FC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E3C83A"/>
  <w15:chartTrackingRefBased/>
  <w15:docId w15:val="{E7E6F4A5-4525-4C22-8AF4-EFDB2F5C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81D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1D9C"/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1D9C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1D9C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F81D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dp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5</cp:revision>
  <dcterms:created xsi:type="dcterms:W3CDTF">2025-01-14T10:08:00Z</dcterms:created>
  <dcterms:modified xsi:type="dcterms:W3CDTF">2025-01-16T12:54:00Z</dcterms:modified>
</cp:coreProperties>
</file>